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CD17" w14:textId="792F3FD6" w:rsidR="00377D2D" w:rsidRPr="00377D2D" w:rsidRDefault="00377D2D" w:rsidP="00377D2D">
      <w:pPr>
        <w:spacing w:after="0" w:line="240" w:lineRule="auto"/>
        <w:textAlignment w:val="baseline"/>
        <w:outlineLvl w:val="1"/>
        <w:rPr>
          <w:rFonts w:ascii="inherit" w:eastAsia="Times New Roman" w:hAnsi="inherit" w:cs="Times New Roman"/>
          <w:b/>
          <w:bCs/>
          <w:color w:val="333333"/>
          <w:sz w:val="36"/>
          <w:szCs w:val="36"/>
        </w:rPr>
      </w:pPr>
      <w:r w:rsidRPr="00377D2D">
        <w:rPr>
          <w:rFonts w:ascii="inherit" w:eastAsia="Times New Roman" w:hAnsi="inherit" w:cs="Times New Roman"/>
          <w:b/>
          <w:bCs/>
          <w:color w:val="333333"/>
          <w:sz w:val="36"/>
          <w:szCs w:val="36"/>
        </w:rPr>
        <w:t>Investment Research Lead</w:t>
      </w:r>
      <w:r w:rsidR="00A6576D">
        <w:rPr>
          <w:rFonts w:ascii="inherit" w:eastAsia="Times New Roman" w:hAnsi="inherit" w:cs="Times New Roman"/>
          <w:b/>
          <w:bCs/>
          <w:color w:val="333333"/>
          <w:sz w:val="36"/>
          <w:szCs w:val="36"/>
        </w:rPr>
        <w:t xml:space="preserve"> – Tax Exempt</w:t>
      </w:r>
    </w:p>
    <w:p w14:paraId="3E45B78F" w14:textId="70DAB8E8" w:rsidR="00377D2D" w:rsidRPr="00377D2D" w:rsidRDefault="00377D2D" w:rsidP="00377D2D">
      <w:pPr>
        <w:spacing w:after="0" w:line="240" w:lineRule="auto"/>
        <w:textAlignment w:val="baseline"/>
        <w:rPr>
          <w:rFonts w:ascii="Roboto" w:eastAsia="Times New Roman" w:hAnsi="Roboto" w:cs="Times New Roman"/>
          <w:color w:val="000000"/>
          <w:sz w:val="27"/>
          <w:szCs w:val="27"/>
        </w:rPr>
      </w:pPr>
    </w:p>
    <w:p w14:paraId="41F778E9" w14:textId="5E112E5D" w:rsidR="00377D2D" w:rsidRPr="00377D2D" w:rsidRDefault="00377D2D" w:rsidP="00377D2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 xml:space="preserve">Citi Investment Management (CIM) is a group within Citi Private Bank (CPB) that manages assets on a discretionary and advisory basis for high and ultra-high net worth clients. With approximately $70 billion in assets under management and advisement globally, CIM manages a broad suite of investment strategies within single and multi-asset class products. CIM is currently seeking a Research Analyst to join our team of investment professionals and contribute to the investment research capabilities supporting CIM’s strategies. The candidate will possess strong analytical and communication skills and be responsible for generating investment research of </w:t>
      </w:r>
      <w:r w:rsidR="008C3FF0">
        <w:rPr>
          <w:rFonts w:ascii="inherit" w:eastAsia="Times New Roman" w:hAnsi="inherit" w:cs="Times New Roman"/>
          <w:color w:val="494949"/>
          <w:sz w:val="24"/>
          <w:szCs w:val="24"/>
        </w:rPr>
        <w:t>municipal issuer</w:t>
      </w:r>
      <w:r w:rsidR="00E610C0">
        <w:rPr>
          <w:rFonts w:ascii="inherit" w:eastAsia="Times New Roman" w:hAnsi="inherit" w:cs="Times New Roman"/>
          <w:color w:val="494949"/>
          <w:sz w:val="24"/>
          <w:szCs w:val="24"/>
        </w:rPr>
        <w:t>s</w:t>
      </w:r>
      <w:r w:rsidRPr="00377D2D">
        <w:rPr>
          <w:rFonts w:ascii="inherit" w:eastAsia="Times New Roman" w:hAnsi="inherit" w:cs="Times New Roman"/>
          <w:color w:val="494949"/>
          <w:sz w:val="24"/>
          <w:szCs w:val="24"/>
        </w:rPr>
        <w:t xml:space="preserve"> for use in the management of CIM portfolios under the guidance of the team’s senior analysts.</w:t>
      </w:r>
      <w:r w:rsidRPr="00377D2D">
        <w:rPr>
          <w:rFonts w:ascii="inherit" w:eastAsia="Times New Roman" w:hAnsi="inherit" w:cs="Times New Roman"/>
          <w:color w:val="494949"/>
          <w:sz w:val="24"/>
          <w:szCs w:val="24"/>
        </w:rPr>
        <w:br/>
      </w:r>
      <w:r w:rsidRPr="00377D2D">
        <w:rPr>
          <w:rFonts w:ascii="inherit" w:eastAsia="Times New Roman" w:hAnsi="inherit" w:cs="Times New Roman"/>
          <w:color w:val="494949"/>
          <w:sz w:val="24"/>
          <w:szCs w:val="24"/>
        </w:rPr>
        <w:br/>
      </w:r>
      <w:r w:rsidRPr="00377D2D">
        <w:rPr>
          <w:rFonts w:ascii="inherit" w:eastAsia="Times New Roman" w:hAnsi="inherit" w:cs="Times New Roman"/>
          <w:color w:val="494949"/>
          <w:sz w:val="24"/>
          <w:szCs w:val="24"/>
          <w:u w:val="single"/>
          <w:bdr w:val="none" w:sz="0" w:space="0" w:color="auto" w:frame="1"/>
        </w:rPr>
        <w:t>Responsibilities:</w:t>
      </w:r>
    </w:p>
    <w:p w14:paraId="4DE65F68" w14:textId="0D9E0EF9" w:rsidR="00377D2D" w:rsidRPr="00377D2D" w:rsidRDefault="00377D2D" w:rsidP="00377D2D">
      <w:pPr>
        <w:numPr>
          <w:ilvl w:val="0"/>
          <w:numId w:val="1"/>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 xml:space="preserve">Conduct and maintain research on </w:t>
      </w:r>
      <w:r w:rsidR="008C3FF0">
        <w:rPr>
          <w:rFonts w:ascii="inherit" w:eastAsia="Times New Roman" w:hAnsi="inherit" w:cs="Times New Roman"/>
          <w:color w:val="494949"/>
          <w:sz w:val="24"/>
          <w:szCs w:val="24"/>
        </w:rPr>
        <w:t>municipalities and municipal issuers</w:t>
      </w:r>
    </w:p>
    <w:p w14:paraId="19E6EDAD" w14:textId="77777777" w:rsidR="00377D2D" w:rsidRPr="00377D2D" w:rsidRDefault="00377D2D" w:rsidP="00377D2D">
      <w:pPr>
        <w:numPr>
          <w:ilvl w:val="0"/>
          <w:numId w:val="1"/>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Generate content to communicate research to other analysts and portfolio managers</w:t>
      </w:r>
    </w:p>
    <w:p w14:paraId="4B38D7F8" w14:textId="77777777" w:rsidR="00377D2D" w:rsidRPr="00377D2D" w:rsidRDefault="00377D2D" w:rsidP="00377D2D">
      <w:pPr>
        <w:numPr>
          <w:ilvl w:val="0"/>
          <w:numId w:val="1"/>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Collaborate with CIM’s portfolio management team and recommend attractive investment opportunities based upon our investment process</w:t>
      </w:r>
    </w:p>
    <w:p w14:paraId="5EC221EE" w14:textId="77777777" w:rsidR="00377D2D" w:rsidRPr="00377D2D" w:rsidRDefault="00377D2D" w:rsidP="00377D2D">
      <w:pPr>
        <w:numPr>
          <w:ilvl w:val="0"/>
          <w:numId w:val="1"/>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 xml:space="preserve">Stay abreast of trends and news, maintain pro-active views, and communicate </w:t>
      </w:r>
      <w:r w:rsidRPr="00377D2D">
        <w:rPr>
          <w:rFonts w:ascii="inherit" w:eastAsia="Times New Roman" w:hAnsi="inherit" w:cs="Times New Roman"/>
          <w:color w:val="494949"/>
          <w:sz w:val="24"/>
          <w:szCs w:val="24"/>
          <w:bdr w:val="none" w:sz="0" w:space="0" w:color="auto" w:frame="1"/>
        </w:rPr>
        <w:t>conclusions/recommendations</w:t>
      </w:r>
      <w:r w:rsidRPr="00377D2D">
        <w:rPr>
          <w:rFonts w:ascii="inherit" w:eastAsia="Times New Roman" w:hAnsi="inherit" w:cs="Times New Roman"/>
          <w:color w:val="494949"/>
          <w:sz w:val="24"/>
          <w:szCs w:val="24"/>
        </w:rPr>
        <w:t xml:space="preserve"> concerning pertinent sectors and macroeconomic trends and developments</w:t>
      </w:r>
    </w:p>
    <w:p w14:paraId="589C8352" w14:textId="41B5A610" w:rsidR="00377D2D" w:rsidRPr="00377D2D" w:rsidRDefault="00377D2D" w:rsidP="00377D2D">
      <w:pPr>
        <w:numPr>
          <w:ilvl w:val="0"/>
          <w:numId w:val="1"/>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 xml:space="preserve">Attend sell side conferences and </w:t>
      </w:r>
      <w:r w:rsidR="008C3FF0">
        <w:rPr>
          <w:rFonts w:ascii="inherit" w:eastAsia="Times New Roman" w:hAnsi="inherit" w:cs="Times New Roman"/>
          <w:color w:val="494949"/>
          <w:sz w:val="24"/>
          <w:szCs w:val="24"/>
        </w:rPr>
        <w:t>municipal</w:t>
      </w:r>
      <w:r w:rsidRPr="00377D2D">
        <w:rPr>
          <w:rFonts w:ascii="inherit" w:eastAsia="Times New Roman" w:hAnsi="inherit" w:cs="Times New Roman"/>
          <w:color w:val="494949"/>
          <w:sz w:val="24"/>
          <w:szCs w:val="24"/>
        </w:rPr>
        <w:t xml:space="preserve"> management meetings</w:t>
      </w:r>
    </w:p>
    <w:p w14:paraId="0766D528" w14:textId="5CE06CB5" w:rsidR="00377D2D" w:rsidRPr="00377D2D" w:rsidRDefault="00377D2D" w:rsidP="00377D2D">
      <w:pPr>
        <w:numPr>
          <w:ilvl w:val="0"/>
          <w:numId w:val="1"/>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 xml:space="preserve">Develop and maintain financial </w:t>
      </w:r>
      <w:r w:rsidR="008C3FF0">
        <w:rPr>
          <w:rFonts w:ascii="inherit" w:eastAsia="Times New Roman" w:hAnsi="inherit" w:cs="Times New Roman"/>
          <w:color w:val="494949"/>
          <w:sz w:val="24"/>
          <w:szCs w:val="24"/>
        </w:rPr>
        <w:t xml:space="preserve">and macroeconomic </w:t>
      </w:r>
      <w:r w:rsidRPr="00377D2D">
        <w:rPr>
          <w:rFonts w:ascii="inherit" w:eastAsia="Times New Roman" w:hAnsi="inherit" w:cs="Times New Roman"/>
          <w:color w:val="494949"/>
          <w:sz w:val="24"/>
          <w:szCs w:val="24"/>
        </w:rPr>
        <w:t>models</w:t>
      </w:r>
    </w:p>
    <w:p w14:paraId="0F0C1662" w14:textId="77777777" w:rsidR="00377D2D" w:rsidRPr="00377D2D" w:rsidRDefault="00377D2D" w:rsidP="00377D2D">
      <w:pPr>
        <w:numPr>
          <w:ilvl w:val="0"/>
          <w:numId w:val="1"/>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Participate in investment meetings and work closely with other CIM portfolio managers and analysts to share views on market events and analysis</w:t>
      </w:r>
    </w:p>
    <w:p w14:paraId="5DC35F94" w14:textId="1B776D0B" w:rsidR="00377D2D" w:rsidRPr="00377D2D" w:rsidRDefault="00377D2D" w:rsidP="00377D2D">
      <w:pPr>
        <w:numPr>
          <w:ilvl w:val="0"/>
          <w:numId w:val="1"/>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 xml:space="preserve">Monitor existing investments </w:t>
      </w:r>
      <w:r w:rsidR="008C3FF0">
        <w:rPr>
          <w:rFonts w:ascii="inherit" w:eastAsia="Times New Roman" w:hAnsi="inherit" w:cs="Times New Roman"/>
          <w:color w:val="494949"/>
          <w:sz w:val="24"/>
          <w:szCs w:val="24"/>
        </w:rPr>
        <w:t>and political and macroeconomic trends</w:t>
      </w:r>
    </w:p>
    <w:p w14:paraId="2B369087" w14:textId="06DE9D21" w:rsidR="00377D2D" w:rsidRPr="00377D2D" w:rsidRDefault="00377D2D" w:rsidP="00377D2D">
      <w:pPr>
        <w:numPr>
          <w:ilvl w:val="0"/>
          <w:numId w:val="1"/>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 xml:space="preserve">Prepare specific </w:t>
      </w:r>
      <w:r w:rsidR="008C3FF0">
        <w:rPr>
          <w:rFonts w:ascii="inherit" w:eastAsia="Times New Roman" w:hAnsi="inherit" w:cs="Times New Roman"/>
          <w:color w:val="494949"/>
          <w:sz w:val="24"/>
          <w:szCs w:val="24"/>
        </w:rPr>
        <w:t>sector</w:t>
      </w:r>
      <w:r w:rsidRPr="00377D2D">
        <w:rPr>
          <w:rFonts w:ascii="inherit" w:eastAsia="Times New Roman" w:hAnsi="inherit" w:cs="Times New Roman"/>
          <w:color w:val="494949"/>
          <w:sz w:val="24"/>
          <w:szCs w:val="24"/>
        </w:rPr>
        <w:t xml:space="preserve"> reviews</w:t>
      </w:r>
    </w:p>
    <w:p w14:paraId="675343C3" w14:textId="77777777" w:rsidR="00377D2D" w:rsidRPr="00377D2D" w:rsidRDefault="00377D2D" w:rsidP="00377D2D">
      <w:pPr>
        <w:numPr>
          <w:ilvl w:val="0"/>
          <w:numId w:val="1"/>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 xml:space="preserve">Appropriately assess risk when business decisions are made, demonstrating </w:t>
      </w:r>
      <w:proofErr w:type="gramStart"/>
      <w:r w:rsidRPr="00377D2D">
        <w:rPr>
          <w:rFonts w:ascii="inherit" w:eastAsia="Times New Roman" w:hAnsi="inherit" w:cs="Times New Roman"/>
          <w:color w:val="494949"/>
          <w:sz w:val="24"/>
          <w:szCs w:val="24"/>
        </w:rPr>
        <w:t>particular consideration</w:t>
      </w:r>
      <w:proofErr w:type="gramEnd"/>
      <w:r w:rsidRPr="00377D2D">
        <w:rPr>
          <w:rFonts w:ascii="inherit" w:eastAsia="Times New Roman" w:hAnsi="inherit" w:cs="Times New Roman"/>
          <w:color w:val="494949"/>
          <w:sz w:val="24"/>
          <w:szCs w:val="24"/>
        </w:rPr>
        <w:t xml:space="preserve"> for the firm's reputation and safeguarding Citigroup, its clients and assets, by driving compliance with applicable laws, rules and regulations, adhering to Policy, applying sound ethical judgment regarding personal behavior, conduct and business practices, and escalating, managing and reporting control issues with transparency.</w:t>
      </w:r>
    </w:p>
    <w:p w14:paraId="005B7CF1" w14:textId="77777777" w:rsidR="00377D2D" w:rsidRPr="00377D2D" w:rsidRDefault="00377D2D" w:rsidP="00377D2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u w:val="single"/>
          <w:bdr w:val="none" w:sz="0" w:space="0" w:color="auto" w:frame="1"/>
        </w:rPr>
        <w:t>Qualifications:</w:t>
      </w:r>
    </w:p>
    <w:p w14:paraId="50D4C8A5" w14:textId="1BDA179D" w:rsidR="00377D2D" w:rsidRPr="00377D2D" w:rsidRDefault="00377D2D" w:rsidP="00377D2D">
      <w:pPr>
        <w:numPr>
          <w:ilvl w:val="0"/>
          <w:numId w:val="2"/>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 xml:space="preserve">6-10 years of direct experience in the </w:t>
      </w:r>
      <w:proofErr w:type="gramStart"/>
      <w:r w:rsidR="00D0716F">
        <w:rPr>
          <w:rFonts w:ascii="inherit" w:eastAsia="Times New Roman" w:hAnsi="inherit" w:cs="Times New Roman"/>
          <w:color w:val="494949"/>
          <w:sz w:val="24"/>
          <w:szCs w:val="24"/>
        </w:rPr>
        <w:t>tax exempt</w:t>
      </w:r>
      <w:proofErr w:type="gramEnd"/>
      <w:r w:rsidR="00D0716F">
        <w:rPr>
          <w:rFonts w:ascii="inherit" w:eastAsia="Times New Roman" w:hAnsi="inherit" w:cs="Times New Roman"/>
          <w:color w:val="494949"/>
          <w:sz w:val="24"/>
          <w:szCs w:val="24"/>
        </w:rPr>
        <w:t xml:space="preserve"> </w:t>
      </w:r>
      <w:r w:rsidRPr="00377D2D">
        <w:rPr>
          <w:rFonts w:ascii="inherit" w:eastAsia="Times New Roman" w:hAnsi="inherit" w:cs="Times New Roman"/>
          <w:color w:val="494949"/>
          <w:sz w:val="24"/>
          <w:szCs w:val="24"/>
        </w:rPr>
        <w:t>asset management industry, preferably in an investment research role</w:t>
      </w:r>
    </w:p>
    <w:p w14:paraId="0E224A65" w14:textId="77777777" w:rsidR="00377D2D" w:rsidRPr="00377D2D" w:rsidRDefault="00377D2D" w:rsidP="00377D2D">
      <w:pPr>
        <w:numPr>
          <w:ilvl w:val="0"/>
          <w:numId w:val="2"/>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lastRenderedPageBreak/>
        <w:t>Strong academic record</w:t>
      </w:r>
    </w:p>
    <w:p w14:paraId="548CCE7F" w14:textId="77777777" w:rsidR="00377D2D" w:rsidRPr="00377D2D" w:rsidRDefault="00377D2D" w:rsidP="00377D2D">
      <w:pPr>
        <w:numPr>
          <w:ilvl w:val="0"/>
          <w:numId w:val="2"/>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bdr w:val="none" w:sz="0" w:space="0" w:color="auto" w:frame="1"/>
        </w:rPr>
        <w:t>Bachelor's/University</w:t>
      </w:r>
      <w:r w:rsidRPr="00377D2D">
        <w:rPr>
          <w:rFonts w:ascii="inherit" w:eastAsia="Times New Roman" w:hAnsi="inherit" w:cs="Times New Roman"/>
          <w:color w:val="494949"/>
          <w:sz w:val="24"/>
          <w:szCs w:val="24"/>
        </w:rPr>
        <w:t xml:space="preserve"> degree, Master's degree preferred</w:t>
      </w:r>
    </w:p>
    <w:p w14:paraId="38DAB4C1" w14:textId="77777777" w:rsidR="00377D2D" w:rsidRPr="00377D2D" w:rsidRDefault="00377D2D" w:rsidP="00377D2D">
      <w:pPr>
        <w:numPr>
          <w:ilvl w:val="0"/>
          <w:numId w:val="2"/>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CFA preferred</w:t>
      </w:r>
    </w:p>
    <w:p w14:paraId="3955290E" w14:textId="77777777" w:rsidR="00377D2D" w:rsidRPr="00377D2D" w:rsidRDefault="00377D2D" w:rsidP="00377D2D">
      <w:pPr>
        <w:numPr>
          <w:ilvl w:val="0"/>
          <w:numId w:val="2"/>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 xml:space="preserve">Strong written and verbal communication skills, analytical </w:t>
      </w:r>
      <w:proofErr w:type="gramStart"/>
      <w:r w:rsidRPr="00377D2D">
        <w:rPr>
          <w:rFonts w:ascii="inherit" w:eastAsia="Times New Roman" w:hAnsi="inherit" w:cs="Times New Roman"/>
          <w:color w:val="494949"/>
          <w:sz w:val="24"/>
          <w:szCs w:val="24"/>
        </w:rPr>
        <w:t>skills</w:t>
      </w:r>
      <w:proofErr w:type="gramEnd"/>
      <w:r w:rsidRPr="00377D2D">
        <w:rPr>
          <w:rFonts w:ascii="inherit" w:eastAsia="Times New Roman" w:hAnsi="inherit" w:cs="Times New Roman"/>
          <w:color w:val="494949"/>
          <w:sz w:val="24"/>
          <w:szCs w:val="24"/>
        </w:rPr>
        <w:t xml:space="preserve"> and technical insight</w:t>
      </w:r>
    </w:p>
    <w:p w14:paraId="1314C8DE" w14:textId="77777777" w:rsidR="00377D2D" w:rsidRPr="00377D2D" w:rsidRDefault="00377D2D" w:rsidP="00377D2D">
      <w:pPr>
        <w:numPr>
          <w:ilvl w:val="0"/>
          <w:numId w:val="2"/>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Ability to effectively handle multiple assignments</w:t>
      </w:r>
    </w:p>
    <w:p w14:paraId="1F6AAAC4" w14:textId="77777777" w:rsidR="00377D2D" w:rsidRPr="00377D2D" w:rsidRDefault="00377D2D" w:rsidP="00377D2D">
      <w:pPr>
        <w:numPr>
          <w:ilvl w:val="0"/>
          <w:numId w:val="2"/>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Strong attention to detail</w:t>
      </w:r>
    </w:p>
    <w:p w14:paraId="5A25EAEE" w14:textId="77777777" w:rsidR="00377D2D" w:rsidRPr="00377D2D" w:rsidRDefault="00377D2D" w:rsidP="00377D2D">
      <w:pPr>
        <w:numPr>
          <w:ilvl w:val="0"/>
          <w:numId w:val="2"/>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Demonstrated ability to work both independently and as part of a team</w:t>
      </w:r>
    </w:p>
    <w:p w14:paraId="7BB2A278" w14:textId="77777777" w:rsidR="00377D2D" w:rsidRPr="00377D2D" w:rsidRDefault="00377D2D" w:rsidP="00377D2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u w:val="single"/>
          <w:bdr w:val="none" w:sz="0" w:space="0" w:color="auto" w:frame="1"/>
        </w:rPr>
        <w:t>Education:</w:t>
      </w:r>
    </w:p>
    <w:p w14:paraId="0F0FD905" w14:textId="77777777" w:rsidR="00377D2D" w:rsidRPr="00377D2D" w:rsidRDefault="00377D2D" w:rsidP="00377D2D">
      <w:pPr>
        <w:numPr>
          <w:ilvl w:val="0"/>
          <w:numId w:val="3"/>
        </w:num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bdr w:val="none" w:sz="0" w:space="0" w:color="auto" w:frame="1"/>
        </w:rPr>
        <w:t>Bachelor’s/University</w:t>
      </w:r>
      <w:r w:rsidRPr="00377D2D">
        <w:rPr>
          <w:rFonts w:ascii="inherit" w:eastAsia="Times New Roman" w:hAnsi="inherit" w:cs="Times New Roman"/>
          <w:color w:val="494949"/>
          <w:sz w:val="24"/>
          <w:szCs w:val="24"/>
        </w:rPr>
        <w:t xml:space="preserve"> degree, Master’s degree preferred</w:t>
      </w:r>
    </w:p>
    <w:p w14:paraId="115D7DA3" w14:textId="77777777" w:rsidR="00377D2D" w:rsidRPr="00377D2D" w:rsidRDefault="00377D2D" w:rsidP="00377D2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bdr w:val="none" w:sz="0" w:space="0" w:color="auto" w:frame="1"/>
        </w:rPr>
        <w:t>------------------------------------------------------</w:t>
      </w:r>
    </w:p>
    <w:p w14:paraId="4AA98592" w14:textId="77777777" w:rsidR="00377D2D" w:rsidRPr="00377D2D" w:rsidRDefault="00377D2D" w:rsidP="00377D2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bdr w:val="none" w:sz="0" w:space="0" w:color="auto" w:frame="1"/>
        </w:rPr>
        <w:t>Primary Location:</w:t>
      </w:r>
    </w:p>
    <w:p w14:paraId="64760415" w14:textId="77777777" w:rsidR="00377D2D" w:rsidRPr="00377D2D" w:rsidRDefault="00377D2D" w:rsidP="00377D2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Stamford Connecticut United States</w:t>
      </w:r>
    </w:p>
    <w:p w14:paraId="1E8795DD" w14:textId="77777777" w:rsidR="00377D2D" w:rsidRPr="00377D2D" w:rsidRDefault="00377D2D" w:rsidP="00377D2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bdr w:val="none" w:sz="0" w:space="0" w:color="auto" w:frame="1"/>
        </w:rPr>
        <w:t>------------------------------------------------------</w:t>
      </w:r>
    </w:p>
    <w:p w14:paraId="528CF8E7" w14:textId="77777777" w:rsidR="00377D2D" w:rsidRPr="00377D2D" w:rsidRDefault="00377D2D" w:rsidP="00377D2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bdr w:val="none" w:sz="0" w:space="0" w:color="auto" w:frame="1"/>
        </w:rPr>
        <w:t>Primary Location Salary Range:</w:t>
      </w:r>
    </w:p>
    <w:p w14:paraId="0535A9E9" w14:textId="77777777" w:rsidR="00377D2D" w:rsidRPr="00377D2D" w:rsidRDefault="00377D2D" w:rsidP="00377D2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$132,320.00 - $198,480.00</w:t>
      </w:r>
    </w:p>
    <w:p w14:paraId="76C40A03" w14:textId="77777777" w:rsidR="00377D2D" w:rsidRPr="00377D2D" w:rsidRDefault="00377D2D" w:rsidP="00377D2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bdr w:val="none" w:sz="0" w:space="0" w:color="auto" w:frame="1"/>
        </w:rPr>
        <w:t>------------------------------------------------------</w:t>
      </w:r>
    </w:p>
    <w:p w14:paraId="59C10209" w14:textId="77777777" w:rsidR="00377D2D" w:rsidRPr="00377D2D" w:rsidRDefault="00377D2D" w:rsidP="00377D2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Citi is an equal opportunity and affirmative action employer.</w:t>
      </w:r>
    </w:p>
    <w:p w14:paraId="5C77F14E" w14:textId="77777777" w:rsidR="00377D2D" w:rsidRPr="00377D2D" w:rsidRDefault="00377D2D" w:rsidP="00377D2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Qualified applicants will receive consideration without regard to their race, color, religion, sex, sexual orientation, gender identity, national origin, disability, or status as a protected veteran.</w:t>
      </w:r>
    </w:p>
    <w:p w14:paraId="09D32B8D" w14:textId="3264F993" w:rsidR="00287F97" w:rsidRDefault="00377D2D" w:rsidP="006A13F6">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 xml:space="preserve">Citigroup Inc. and its subsidiaries ("Citi”) invite all qualified interested applicants to apply for career opportunities. </w:t>
      </w:r>
      <w:r w:rsidR="00A55A20">
        <w:rPr>
          <w:rFonts w:ascii="inherit" w:eastAsia="Times New Roman" w:hAnsi="inherit" w:cs="Times New Roman"/>
          <w:color w:val="494949"/>
          <w:sz w:val="24"/>
          <w:szCs w:val="24"/>
        </w:rPr>
        <w:t xml:space="preserve">All interested candidates should email Stephen O’Connell at </w:t>
      </w:r>
      <w:hyperlink r:id="rId7" w:history="1">
        <w:r w:rsidR="00287F97" w:rsidRPr="003A308B">
          <w:rPr>
            <w:rStyle w:val="Hyperlink"/>
            <w:rFonts w:ascii="inherit" w:eastAsia="Times New Roman" w:hAnsi="inherit" w:cs="Times New Roman"/>
            <w:sz w:val="24"/>
            <w:szCs w:val="24"/>
          </w:rPr>
          <w:t>Stephen.p.oconnell@citi.com</w:t>
        </w:r>
      </w:hyperlink>
      <w:r w:rsidR="00287F97">
        <w:rPr>
          <w:rFonts w:ascii="inherit" w:eastAsia="Times New Roman" w:hAnsi="inherit" w:cs="Times New Roman"/>
          <w:color w:val="494949"/>
          <w:sz w:val="24"/>
          <w:szCs w:val="24"/>
        </w:rPr>
        <w:t>.</w:t>
      </w:r>
    </w:p>
    <w:p w14:paraId="2C73B424" w14:textId="77777777" w:rsidR="00287F97" w:rsidRPr="00377D2D" w:rsidRDefault="00287F97" w:rsidP="006A13F6">
      <w:pPr>
        <w:spacing w:after="0" w:line="360" w:lineRule="atLeast"/>
        <w:textAlignment w:val="baseline"/>
        <w:rPr>
          <w:rFonts w:ascii="inherit" w:eastAsia="Times New Roman" w:hAnsi="inherit" w:cs="Times New Roman"/>
          <w:color w:val="494949"/>
          <w:sz w:val="24"/>
          <w:szCs w:val="24"/>
        </w:rPr>
      </w:pPr>
    </w:p>
    <w:p w14:paraId="27A2E6E0" w14:textId="77777777" w:rsidR="00377D2D" w:rsidRPr="00377D2D" w:rsidRDefault="00377D2D" w:rsidP="00377D2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bdr w:val="none" w:sz="0" w:space="0" w:color="auto" w:frame="1"/>
        </w:rPr>
        <w:t>-----------------------------</w:t>
      </w:r>
    </w:p>
    <w:p w14:paraId="7FB89E31" w14:textId="2B311313" w:rsidR="00CC0CD9" w:rsidRPr="00A6576D" w:rsidRDefault="00377D2D" w:rsidP="00A6576D">
      <w:pPr>
        <w:spacing w:after="0" w:line="360" w:lineRule="atLeast"/>
        <w:textAlignment w:val="baseline"/>
        <w:rPr>
          <w:rFonts w:ascii="inherit" w:eastAsia="Times New Roman" w:hAnsi="inherit" w:cs="Times New Roman"/>
          <w:color w:val="494949"/>
          <w:sz w:val="24"/>
          <w:szCs w:val="24"/>
        </w:rPr>
      </w:pPr>
      <w:r w:rsidRPr="00377D2D">
        <w:rPr>
          <w:rFonts w:ascii="inherit" w:eastAsia="Times New Roman" w:hAnsi="inherit" w:cs="Times New Roman"/>
          <w:color w:val="494949"/>
          <w:sz w:val="24"/>
          <w:szCs w:val="24"/>
        </w:rPr>
        <w:t>Effective November 1, 2021, Citi requires that all successful applicants for positions located in the United States or Puerto Rico be fully vaccinated against COVID-19 as a condition of employment and provide proof of such vaccination prior to commencement of employme</w:t>
      </w:r>
      <w:r w:rsidR="00A6576D">
        <w:rPr>
          <w:rFonts w:ascii="inherit" w:eastAsia="Times New Roman" w:hAnsi="inherit" w:cs="Times New Roman"/>
          <w:color w:val="494949"/>
          <w:sz w:val="24"/>
          <w:szCs w:val="24"/>
        </w:rPr>
        <w:t>nt.</w:t>
      </w:r>
    </w:p>
    <w:sectPr w:rsidR="00CC0CD9" w:rsidRPr="00A65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7044" w14:textId="77777777" w:rsidR="00696770" w:rsidRDefault="00696770" w:rsidP="00377D2D">
      <w:pPr>
        <w:spacing w:after="0" w:line="240" w:lineRule="auto"/>
      </w:pPr>
      <w:r>
        <w:separator/>
      </w:r>
    </w:p>
  </w:endnote>
  <w:endnote w:type="continuationSeparator" w:id="0">
    <w:p w14:paraId="70657009" w14:textId="77777777" w:rsidR="00696770" w:rsidRDefault="00696770" w:rsidP="0037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0DA4" w14:textId="77777777" w:rsidR="00696770" w:rsidRDefault="00696770" w:rsidP="00377D2D">
      <w:pPr>
        <w:spacing w:after="0" w:line="240" w:lineRule="auto"/>
      </w:pPr>
      <w:r>
        <w:separator/>
      </w:r>
    </w:p>
  </w:footnote>
  <w:footnote w:type="continuationSeparator" w:id="0">
    <w:p w14:paraId="66B60BDE" w14:textId="77777777" w:rsidR="00696770" w:rsidRDefault="00696770" w:rsidP="00377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20CD"/>
    <w:multiLevelType w:val="multilevel"/>
    <w:tmpl w:val="FDB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DC3B8E"/>
    <w:multiLevelType w:val="multilevel"/>
    <w:tmpl w:val="03C8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9F0988"/>
    <w:multiLevelType w:val="multilevel"/>
    <w:tmpl w:val="9C28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038992">
    <w:abstractNumId w:val="1"/>
  </w:num>
  <w:num w:numId="2" w16cid:durableId="1951351336">
    <w:abstractNumId w:val="0"/>
  </w:num>
  <w:num w:numId="3" w16cid:durableId="1257207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2D"/>
    <w:rsid w:val="001F45DF"/>
    <w:rsid w:val="00287F97"/>
    <w:rsid w:val="00377D2D"/>
    <w:rsid w:val="00696770"/>
    <w:rsid w:val="006A13F6"/>
    <w:rsid w:val="008C3FF0"/>
    <w:rsid w:val="00935C5F"/>
    <w:rsid w:val="00A55A20"/>
    <w:rsid w:val="00A6576D"/>
    <w:rsid w:val="00CC0CD9"/>
    <w:rsid w:val="00D0716F"/>
    <w:rsid w:val="00DF1E85"/>
    <w:rsid w:val="00E610C0"/>
    <w:rsid w:val="00FD16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51902"/>
  <w15:chartTrackingRefBased/>
  <w15:docId w15:val="{73072B81-696D-4489-879D-8963F802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7D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D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77D2D"/>
    <w:rPr>
      <w:color w:val="0000FF"/>
      <w:u w:val="single"/>
    </w:rPr>
  </w:style>
  <w:style w:type="paragraph" w:styleId="NormalWeb">
    <w:name w:val="Normal (Web)"/>
    <w:basedOn w:val="Normal"/>
    <w:uiPriority w:val="99"/>
    <w:semiHidden/>
    <w:unhideWhenUsed/>
    <w:rsid w:val="00377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q2">
    <w:name w:val="wiq2"/>
    <w:basedOn w:val="DefaultParagraphFont"/>
    <w:rsid w:val="00377D2D"/>
  </w:style>
  <w:style w:type="character" w:styleId="UnresolvedMention">
    <w:name w:val="Unresolved Mention"/>
    <w:basedOn w:val="DefaultParagraphFont"/>
    <w:uiPriority w:val="99"/>
    <w:semiHidden/>
    <w:unhideWhenUsed/>
    <w:rsid w:val="00287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34591">
      <w:bodyDiv w:val="1"/>
      <w:marLeft w:val="0"/>
      <w:marRight w:val="0"/>
      <w:marTop w:val="0"/>
      <w:marBottom w:val="0"/>
      <w:divBdr>
        <w:top w:val="none" w:sz="0" w:space="0" w:color="auto"/>
        <w:left w:val="none" w:sz="0" w:space="0" w:color="auto"/>
        <w:bottom w:val="none" w:sz="0" w:space="0" w:color="auto"/>
        <w:right w:val="none" w:sz="0" w:space="0" w:color="auto"/>
      </w:divBdr>
      <w:divsChild>
        <w:div w:id="321398179">
          <w:marLeft w:val="0"/>
          <w:marRight w:val="0"/>
          <w:marTop w:val="0"/>
          <w:marBottom w:val="0"/>
          <w:divBdr>
            <w:top w:val="none" w:sz="0" w:space="24" w:color="auto"/>
            <w:left w:val="none" w:sz="0" w:space="30" w:color="auto"/>
            <w:bottom w:val="single" w:sz="6" w:space="24" w:color="CED3D9"/>
            <w:right w:val="none" w:sz="0" w:space="30" w:color="auto"/>
          </w:divBdr>
          <w:divsChild>
            <w:div w:id="721095041">
              <w:marLeft w:val="0"/>
              <w:marRight w:val="0"/>
              <w:marTop w:val="0"/>
              <w:marBottom w:val="0"/>
              <w:divBdr>
                <w:top w:val="none" w:sz="0" w:space="0" w:color="auto"/>
                <w:left w:val="none" w:sz="0" w:space="0" w:color="auto"/>
                <w:bottom w:val="none" w:sz="0" w:space="0" w:color="auto"/>
                <w:right w:val="none" w:sz="0" w:space="0" w:color="auto"/>
              </w:divBdr>
              <w:divsChild>
                <w:div w:id="451367302">
                  <w:marLeft w:val="0"/>
                  <w:marRight w:val="0"/>
                  <w:marTop w:val="0"/>
                  <w:marBottom w:val="0"/>
                  <w:divBdr>
                    <w:top w:val="none" w:sz="0" w:space="0" w:color="auto"/>
                    <w:left w:val="none" w:sz="0" w:space="0" w:color="auto"/>
                    <w:bottom w:val="none" w:sz="0" w:space="0" w:color="auto"/>
                    <w:right w:val="none" w:sz="0" w:space="0" w:color="auto"/>
                  </w:divBdr>
                  <w:divsChild>
                    <w:div w:id="751196604">
                      <w:marLeft w:val="0"/>
                      <w:marRight w:val="0"/>
                      <w:marTop w:val="0"/>
                      <w:marBottom w:val="0"/>
                      <w:divBdr>
                        <w:top w:val="none" w:sz="0" w:space="0" w:color="auto"/>
                        <w:left w:val="none" w:sz="0" w:space="0" w:color="auto"/>
                        <w:bottom w:val="none" w:sz="0" w:space="0" w:color="auto"/>
                        <w:right w:val="none" w:sz="0" w:space="0" w:color="auto"/>
                      </w:divBdr>
                      <w:divsChild>
                        <w:div w:id="501093705">
                          <w:marLeft w:val="0"/>
                          <w:marRight w:val="0"/>
                          <w:marTop w:val="0"/>
                          <w:marBottom w:val="0"/>
                          <w:divBdr>
                            <w:top w:val="none" w:sz="0" w:space="0" w:color="auto"/>
                            <w:left w:val="none" w:sz="0" w:space="0" w:color="auto"/>
                            <w:bottom w:val="none" w:sz="0" w:space="0" w:color="auto"/>
                            <w:right w:val="none" w:sz="0" w:space="0" w:color="auto"/>
                          </w:divBdr>
                          <w:divsChild>
                            <w:div w:id="1519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93843">
          <w:marLeft w:val="0"/>
          <w:marRight w:val="0"/>
          <w:marTop w:val="0"/>
          <w:marBottom w:val="315"/>
          <w:divBdr>
            <w:top w:val="none" w:sz="0" w:space="0" w:color="auto"/>
            <w:left w:val="none" w:sz="0" w:space="0" w:color="auto"/>
            <w:bottom w:val="none" w:sz="0" w:space="0" w:color="auto"/>
            <w:right w:val="none" w:sz="0" w:space="0" w:color="auto"/>
          </w:divBdr>
          <w:divsChild>
            <w:div w:id="2141455767">
              <w:marLeft w:val="0"/>
              <w:marRight w:val="1200"/>
              <w:marTop w:val="0"/>
              <w:marBottom w:val="0"/>
              <w:divBdr>
                <w:top w:val="none" w:sz="0" w:space="0" w:color="auto"/>
                <w:left w:val="none" w:sz="0" w:space="0" w:color="auto"/>
                <w:bottom w:val="none" w:sz="0" w:space="0" w:color="auto"/>
                <w:right w:val="none" w:sz="0" w:space="0" w:color="auto"/>
              </w:divBdr>
              <w:divsChild>
                <w:div w:id="1630476546">
                  <w:marLeft w:val="0"/>
                  <w:marRight w:val="0"/>
                  <w:marTop w:val="0"/>
                  <w:marBottom w:val="0"/>
                  <w:divBdr>
                    <w:top w:val="none" w:sz="0" w:space="0" w:color="auto"/>
                    <w:left w:val="none" w:sz="0" w:space="0" w:color="auto"/>
                    <w:bottom w:val="none" w:sz="0" w:space="0" w:color="auto"/>
                    <w:right w:val="none" w:sz="0" w:space="0" w:color="auto"/>
                  </w:divBdr>
                </w:div>
              </w:divsChild>
            </w:div>
            <w:div w:id="128598842">
              <w:marLeft w:val="0"/>
              <w:marRight w:val="0"/>
              <w:marTop w:val="0"/>
              <w:marBottom w:val="0"/>
              <w:divBdr>
                <w:top w:val="none" w:sz="0" w:space="0" w:color="auto"/>
                <w:left w:val="none" w:sz="0" w:space="0" w:color="auto"/>
                <w:bottom w:val="none" w:sz="0" w:space="0" w:color="auto"/>
                <w:right w:val="none" w:sz="0" w:space="0" w:color="auto"/>
              </w:divBdr>
              <w:divsChild>
                <w:div w:id="847259325">
                  <w:marLeft w:val="0"/>
                  <w:marRight w:val="0"/>
                  <w:marTop w:val="0"/>
                  <w:marBottom w:val="120"/>
                  <w:divBdr>
                    <w:top w:val="none" w:sz="0" w:space="0" w:color="auto"/>
                    <w:left w:val="none" w:sz="0" w:space="0" w:color="auto"/>
                    <w:bottom w:val="none" w:sz="0" w:space="0" w:color="auto"/>
                    <w:right w:val="none" w:sz="0" w:space="0" w:color="auto"/>
                  </w:divBdr>
                  <w:divsChild>
                    <w:div w:id="213660643">
                      <w:marLeft w:val="0"/>
                      <w:marRight w:val="0"/>
                      <w:marTop w:val="0"/>
                      <w:marBottom w:val="0"/>
                      <w:divBdr>
                        <w:top w:val="none" w:sz="0" w:space="0" w:color="auto"/>
                        <w:left w:val="none" w:sz="0" w:space="0" w:color="auto"/>
                        <w:bottom w:val="none" w:sz="0" w:space="0" w:color="auto"/>
                        <w:right w:val="none" w:sz="0" w:space="0" w:color="auto"/>
                      </w:divBdr>
                    </w:div>
                  </w:divsChild>
                </w:div>
                <w:div w:id="1132560380">
                  <w:marLeft w:val="0"/>
                  <w:marRight w:val="0"/>
                  <w:marTop w:val="0"/>
                  <w:marBottom w:val="120"/>
                  <w:divBdr>
                    <w:top w:val="none" w:sz="0" w:space="0" w:color="auto"/>
                    <w:left w:val="none" w:sz="0" w:space="0" w:color="auto"/>
                    <w:bottom w:val="none" w:sz="0" w:space="0" w:color="auto"/>
                    <w:right w:val="none" w:sz="0" w:space="0" w:color="auto"/>
                  </w:divBdr>
                  <w:divsChild>
                    <w:div w:id="11345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p.oconnell@ci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Lucas1 [HR]</dc:creator>
  <cp:keywords/>
  <dc:description/>
  <cp:lastModifiedBy>Bonnie Tessler</cp:lastModifiedBy>
  <cp:revision>2</cp:revision>
  <dcterms:created xsi:type="dcterms:W3CDTF">2022-11-14T15:29:00Z</dcterms:created>
  <dcterms:modified xsi:type="dcterms:W3CDTF">2022-11-14T15:29:00Z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91669d-c62a-41f9-9790-e463798003d8_Enabled">
    <vt:lpwstr>true</vt:lpwstr>
  </property>
  <property fmtid="{D5CDD505-2E9C-101B-9397-08002B2CF9AE}" pid="3" name="MSIP_Label_d291669d-c62a-41f9-9790-e463798003d8_SetDate">
    <vt:lpwstr>2022-11-02T21:33:26Z</vt:lpwstr>
  </property>
  <property fmtid="{D5CDD505-2E9C-101B-9397-08002B2CF9AE}" pid="4" name="MSIP_Label_d291669d-c62a-41f9-9790-e463798003d8_Method">
    <vt:lpwstr>Privileged</vt:lpwstr>
  </property>
  <property fmtid="{D5CDD505-2E9C-101B-9397-08002B2CF9AE}" pid="5" name="MSIP_Label_d291669d-c62a-41f9-9790-e463798003d8_Name">
    <vt:lpwstr>Public</vt:lpwstr>
  </property>
  <property fmtid="{D5CDD505-2E9C-101B-9397-08002B2CF9AE}" pid="6" name="MSIP_Label_d291669d-c62a-41f9-9790-e463798003d8_SiteId">
    <vt:lpwstr>1771ae17-e764-4e0f-a476-d4184d79a5d9</vt:lpwstr>
  </property>
  <property fmtid="{D5CDD505-2E9C-101B-9397-08002B2CF9AE}" pid="7" name="MSIP_Label_d291669d-c62a-41f9-9790-e463798003d8_ActionId">
    <vt:lpwstr>62a62f88-5ac3-4be4-a6f9-d04a7b01da7a</vt:lpwstr>
  </property>
  <property fmtid="{D5CDD505-2E9C-101B-9397-08002B2CF9AE}" pid="8" name="MSIP_Label_d291669d-c62a-41f9-9790-e463798003d8_ContentBits">
    <vt:lpwstr>0</vt:lpwstr>
  </property>
</Properties>
</file>