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0ED4" w14:textId="77777777" w:rsidR="00C45E11" w:rsidRDefault="00C45E11" w:rsidP="00C45E11">
      <w:pPr>
        <w:pStyle w:val="NormalWeb"/>
        <w:shd w:val="clear" w:color="auto" w:fill="FFFFFF"/>
        <w:spacing w:before="0" w:beforeAutospacing="0" w:after="240" w:afterAutospacing="0"/>
        <w:rPr>
          <w:rFonts w:ascii="Poppins" w:hAnsi="Poppins" w:cs="Poppins"/>
          <w:color w:val="3F3E40"/>
          <w:sz w:val="23"/>
          <w:szCs w:val="23"/>
        </w:rPr>
      </w:pPr>
      <w:r>
        <w:rPr>
          <w:rFonts w:ascii="Poppins" w:hAnsi="Poppins" w:cs="Poppins"/>
          <w:color w:val="3F3E40"/>
          <w:sz w:val="23"/>
          <w:szCs w:val="23"/>
        </w:rPr>
        <w:t>Chris Hall is a graduate of New Mexico State University, where he received his Bachelor of Business Administration and MBA. He began his career in public service under Janet Napolitano as a member of the Governor’s Office of Strategic Planning and Budgeting. He remained at OSPB through the transition into the Brewer Administration, where he helped guide Arizona’s budget though the largest fiscal crisis in state history. After six years serving primarily as the DES and DHS analyst, Chris accepted the Chief Financial Officer position for the Division of Employment and Rehabilitation Services at DES. During his four years in this role, he reorganized the Finance and Budget Unit into a cohesive group and championed a debt refinancing that saved Arizona taxpayers $100 million per year.</w:t>
      </w:r>
    </w:p>
    <w:p w14:paraId="5EB2AE42" w14:textId="77777777" w:rsidR="00C45E11" w:rsidRDefault="00C45E11" w:rsidP="00C45E11">
      <w:pPr>
        <w:pStyle w:val="NormalWeb"/>
        <w:shd w:val="clear" w:color="auto" w:fill="FFFFFF"/>
        <w:spacing w:before="0" w:beforeAutospacing="0" w:after="240" w:afterAutospacing="0"/>
        <w:rPr>
          <w:rFonts w:ascii="Poppins" w:hAnsi="Poppins" w:cs="Poppins"/>
          <w:color w:val="3F3E40"/>
          <w:sz w:val="23"/>
          <w:szCs w:val="23"/>
        </w:rPr>
      </w:pPr>
      <w:r>
        <w:rPr>
          <w:rFonts w:ascii="Poppins" w:hAnsi="Poppins" w:cs="Poppins"/>
          <w:color w:val="3F3E40"/>
          <w:sz w:val="23"/>
          <w:szCs w:val="23"/>
        </w:rPr>
        <w:t>After leaving DES, Chris accepted the position as Finance and Contracts Division Manager at the Flood Control District of Maricopa County. He remained in that role until the end of 2016, when he accepted a promotion to act as the District’s Deputy Director. For the next year-and-a-half, he oversaw several important initiatives and even ran the organization for several weeks after the General Manager announced his retirement. He assumed the position of Director of Finance and Administration at CAP in July 2018.</w:t>
      </w:r>
    </w:p>
    <w:p w14:paraId="07D4129D" w14:textId="77777777" w:rsidR="00C45E11" w:rsidRDefault="00C45E11" w:rsidP="00C45E11">
      <w:pPr>
        <w:pStyle w:val="NormalWeb"/>
        <w:shd w:val="clear" w:color="auto" w:fill="FFFFFF"/>
        <w:spacing w:before="0" w:beforeAutospacing="0" w:after="240" w:afterAutospacing="0"/>
        <w:rPr>
          <w:rFonts w:ascii="Poppins" w:hAnsi="Poppins" w:cs="Poppins"/>
          <w:color w:val="3F3E40"/>
          <w:sz w:val="23"/>
          <w:szCs w:val="23"/>
        </w:rPr>
      </w:pPr>
      <w:r>
        <w:rPr>
          <w:rFonts w:ascii="Poppins" w:hAnsi="Poppins" w:cs="Poppins"/>
          <w:color w:val="3F3E40"/>
          <w:sz w:val="23"/>
          <w:szCs w:val="23"/>
        </w:rPr>
        <w:t>In April 2021, he was promoted to Assistant General Manager, Finance and Administration, where he oversees all Financial, Risk Management, IT, Employee Services, Supply Chain, Records, Facilities, and Procurement functions for CAP.</w:t>
      </w:r>
    </w:p>
    <w:p w14:paraId="7D0E1581" w14:textId="77777777" w:rsidR="00A223F8" w:rsidRDefault="00A223F8"/>
    <w:sectPr w:rsidR="00A223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DEE3" w14:textId="77777777" w:rsidR="00C45E11" w:rsidRDefault="00C45E11" w:rsidP="00C45E11">
      <w:pPr>
        <w:spacing w:after="0" w:line="240" w:lineRule="auto"/>
      </w:pPr>
      <w:r>
        <w:separator/>
      </w:r>
    </w:p>
  </w:endnote>
  <w:endnote w:type="continuationSeparator" w:id="0">
    <w:p w14:paraId="54CC71C0" w14:textId="77777777" w:rsidR="00C45E11" w:rsidRDefault="00C45E11" w:rsidP="00C4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73E9" w14:textId="77777777" w:rsidR="00C45E11" w:rsidRDefault="00C45E11" w:rsidP="00C45E11">
      <w:pPr>
        <w:spacing w:after="0" w:line="240" w:lineRule="auto"/>
      </w:pPr>
      <w:r>
        <w:separator/>
      </w:r>
    </w:p>
  </w:footnote>
  <w:footnote w:type="continuationSeparator" w:id="0">
    <w:p w14:paraId="13630408" w14:textId="77777777" w:rsidR="00C45E11" w:rsidRDefault="00C45E11" w:rsidP="00C45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11"/>
    <w:rsid w:val="004D3AFE"/>
    <w:rsid w:val="00A223F8"/>
    <w:rsid w:val="00C4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66803"/>
  <w15:chartTrackingRefBased/>
  <w15:docId w15:val="{1B748BE7-FF56-4276-9D1A-A91EDC32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E1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8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Poree, Jenny (Analytical)</dc:creator>
  <cp:keywords/>
  <dc:description/>
  <cp:lastModifiedBy>Poree, Jenny (Analytical)</cp:lastModifiedBy>
  <cp:revision>2</cp:revision>
  <dcterms:created xsi:type="dcterms:W3CDTF">2023-05-09T20:02:00Z</dcterms:created>
  <dcterms:modified xsi:type="dcterms:W3CDTF">2023-05-11T18:54:00Z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4321fe-1db3-4305-a2cc-aad91140672d_Enabled">
    <vt:lpwstr>true</vt:lpwstr>
  </property>
  <property fmtid="{D5CDD505-2E9C-101B-9397-08002B2CF9AE}" pid="3" name="MSIP_Label_1e4321fe-1db3-4305-a2cc-aad91140672d_SetDate">
    <vt:lpwstr>2023-05-11T18:54:24Z</vt:lpwstr>
  </property>
  <property fmtid="{D5CDD505-2E9C-101B-9397-08002B2CF9AE}" pid="4" name="MSIP_Label_1e4321fe-1db3-4305-a2cc-aad91140672d_Method">
    <vt:lpwstr>Privileged</vt:lpwstr>
  </property>
  <property fmtid="{D5CDD505-2E9C-101B-9397-08002B2CF9AE}" pid="5" name="MSIP_Label_1e4321fe-1db3-4305-a2cc-aad91140672d_Name">
    <vt:lpwstr>External</vt:lpwstr>
  </property>
  <property fmtid="{D5CDD505-2E9C-101B-9397-08002B2CF9AE}" pid="6" name="MSIP_Label_1e4321fe-1db3-4305-a2cc-aad91140672d_SiteId">
    <vt:lpwstr>8f3e36ea-8039-4b40-81a7-7dc0599e8645</vt:lpwstr>
  </property>
  <property fmtid="{D5CDD505-2E9C-101B-9397-08002B2CF9AE}" pid="7" name="MSIP_Label_1e4321fe-1db3-4305-a2cc-aad91140672d_ActionId">
    <vt:lpwstr>dd87c9e7-3c8e-41f2-a5ba-e948ac43263c</vt:lpwstr>
  </property>
  <property fmtid="{D5CDD505-2E9C-101B-9397-08002B2CF9AE}" pid="8" name="MSIP_Label_1e4321fe-1db3-4305-a2cc-aad91140672d_ContentBits">
    <vt:lpwstr>0</vt:lpwstr>
  </property>
</Properties>
</file>