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AD754" w14:textId="77777777" w:rsidR="0092778F" w:rsidRPr="0092778F" w:rsidRDefault="0092778F" w:rsidP="0092778F">
      <w:pPr>
        <w:rPr>
          <w:rFonts w:ascii="Calibri" w:hAnsi="Calibri" w:cs="Times New Roman"/>
          <w:b/>
          <w:color w:val="000000"/>
          <w:sz w:val="28"/>
          <w:szCs w:val="28"/>
        </w:rPr>
      </w:pPr>
      <w:r w:rsidRPr="0092778F">
        <w:rPr>
          <w:rFonts w:ascii="Calibri" w:hAnsi="Calibri" w:cs="Times New Roman"/>
          <w:b/>
          <w:color w:val="000000"/>
          <w:sz w:val="28"/>
          <w:szCs w:val="28"/>
        </w:rPr>
        <w:t xml:space="preserve">George Friedlander </w:t>
      </w:r>
      <w:r w:rsidRPr="0092778F">
        <w:rPr>
          <w:rFonts w:ascii="Calibri" w:hAnsi="Calibri" w:cs="Times New Roman"/>
          <w:b/>
          <w:color w:val="000000"/>
          <w:sz w:val="28"/>
          <w:szCs w:val="28"/>
        </w:rPr>
        <w:br/>
        <w:t>Managing Partner, Court Street Group Research</w:t>
      </w:r>
    </w:p>
    <w:p w14:paraId="48D383C9" w14:textId="77777777" w:rsidR="0092778F" w:rsidRDefault="0092778F" w:rsidP="0092778F">
      <w:pPr>
        <w:rPr>
          <w:rFonts w:ascii="Calibri" w:hAnsi="Calibri" w:cs="Times New Roman"/>
          <w:color w:val="000000"/>
          <w:sz w:val="28"/>
          <w:szCs w:val="28"/>
        </w:rPr>
      </w:pPr>
    </w:p>
    <w:p w14:paraId="7573A0CA" w14:textId="77777777" w:rsidR="0092778F" w:rsidRDefault="0092778F" w:rsidP="0092778F">
      <w:pPr>
        <w:rPr>
          <w:rFonts w:ascii="Calibri" w:hAnsi="Calibri" w:cs="Times New Roman"/>
          <w:color w:val="000000"/>
          <w:sz w:val="28"/>
          <w:szCs w:val="28"/>
        </w:rPr>
      </w:pPr>
      <w:r w:rsidRPr="0092778F">
        <w:rPr>
          <w:rFonts w:ascii="Calibri" w:hAnsi="Calibri" w:cs="Times New Roman"/>
          <w:color w:val="000000"/>
          <w:sz w:val="28"/>
          <w:szCs w:val="28"/>
        </w:rPr>
        <w:t xml:space="preserve">Mr. Friedlander joins CSG Research from Citigroup Global Capital Market's fixed income research and strategy effort. Mr. Friedlander has more than 40 years of experience in the municipal industry, beginning at Smith Barney, a Citigroup predecessor. He was a top 3 Institutional Investor Municipal Strategist all but two of the years for which they had that category. He won a Lifetime Achievement from Smith's Ratings and Review by a poll of institutional investors in 2014. Mr. Friedlander was on the Bond Market Association/SIFMA Municipal Executive Committee for 25 years, an ex-officio member for five more. </w:t>
      </w:r>
    </w:p>
    <w:p w14:paraId="6FEC5F5D" w14:textId="77777777" w:rsidR="0092778F" w:rsidRDefault="0092778F" w:rsidP="0092778F">
      <w:pPr>
        <w:rPr>
          <w:rFonts w:ascii="Calibri" w:hAnsi="Calibri" w:cs="Times New Roman"/>
          <w:color w:val="000000"/>
          <w:sz w:val="28"/>
          <w:szCs w:val="28"/>
        </w:rPr>
      </w:pPr>
    </w:p>
    <w:p w14:paraId="5A1367E6" w14:textId="77777777" w:rsidR="0092778F" w:rsidRDefault="0092778F" w:rsidP="0092778F">
      <w:pPr>
        <w:rPr>
          <w:rFonts w:ascii="Calibri" w:hAnsi="Calibri" w:cs="Times New Roman"/>
          <w:color w:val="000000"/>
          <w:sz w:val="28"/>
          <w:szCs w:val="28"/>
        </w:rPr>
      </w:pPr>
      <w:r w:rsidRPr="0092778F">
        <w:rPr>
          <w:rFonts w:ascii="Calibri" w:hAnsi="Calibri" w:cs="Times New Roman"/>
          <w:color w:val="000000"/>
          <w:sz w:val="28"/>
          <w:szCs w:val="28"/>
        </w:rPr>
        <w:t>In addition to doing traditional strategy and policy  work on patterns, trends and issues in the municipal bond market, Mr. Friedlander continues to devote considerable time to examining the implications of accelerating technological change for state and local governments, and to the implications of this highly disruptive set of changes for  state and local government  credits. </w:t>
      </w:r>
    </w:p>
    <w:p w14:paraId="3585B8CC" w14:textId="77777777" w:rsidR="0092778F" w:rsidRPr="0092778F" w:rsidRDefault="0092778F" w:rsidP="0092778F">
      <w:pPr>
        <w:rPr>
          <w:rFonts w:ascii="Calibri" w:hAnsi="Calibri" w:cs="Times New Roman"/>
          <w:color w:val="000000"/>
          <w:sz w:val="28"/>
          <w:szCs w:val="28"/>
        </w:rPr>
      </w:pPr>
    </w:p>
    <w:p w14:paraId="660F4692" w14:textId="7BE43A03" w:rsidR="0092778F" w:rsidRPr="0092778F" w:rsidRDefault="0092778F" w:rsidP="0092778F">
      <w:pPr>
        <w:rPr>
          <w:rFonts w:ascii="Calibri" w:hAnsi="Calibri" w:cs="Times New Roman"/>
          <w:color w:val="000000"/>
          <w:sz w:val="28"/>
          <w:szCs w:val="28"/>
        </w:rPr>
      </w:pPr>
      <w:r w:rsidRPr="0092778F">
        <w:rPr>
          <w:rFonts w:ascii="Calibri" w:hAnsi="Calibri" w:cs="Times New Roman"/>
          <w:color w:val="000000"/>
          <w:sz w:val="28"/>
          <w:szCs w:val="28"/>
        </w:rPr>
        <w:t>He was the National Federation of Municipal Analysts</w:t>
      </w:r>
      <w:r>
        <w:rPr>
          <w:rFonts w:ascii="Calibri" w:hAnsi="Calibri" w:cs="Times New Roman"/>
          <w:color w:val="000000"/>
          <w:sz w:val="28"/>
          <w:szCs w:val="28"/>
        </w:rPr>
        <w:t>’</w:t>
      </w:r>
      <w:r w:rsidRPr="0092778F">
        <w:rPr>
          <w:rFonts w:ascii="Calibri" w:hAnsi="Calibri" w:cs="Times New Roman"/>
          <w:color w:val="000000"/>
          <w:sz w:val="28"/>
          <w:szCs w:val="28"/>
        </w:rPr>
        <w:t xml:space="preserve"> “Analyst of the Year” in 1989 and w</w:t>
      </w:r>
      <w:r w:rsidR="00383E3C">
        <w:rPr>
          <w:rFonts w:ascii="Calibri" w:hAnsi="Calibri" w:cs="Times New Roman"/>
          <w:color w:val="000000"/>
          <w:sz w:val="28"/>
          <w:szCs w:val="28"/>
        </w:rPr>
        <w:t>on the prestigious “Chairman’s </w:t>
      </w:r>
      <w:bookmarkStart w:id="0" w:name="_GoBack"/>
      <w:bookmarkEnd w:id="0"/>
      <w:r w:rsidRPr="0092778F">
        <w:rPr>
          <w:rFonts w:ascii="Calibri" w:hAnsi="Calibri" w:cs="Times New Roman"/>
          <w:color w:val="000000"/>
          <w:sz w:val="28"/>
          <w:szCs w:val="28"/>
        </w:rPr>
        <w:t>Contribution Award” at the SIFMA predecessor, the Bond Market Association</w:t>
      </w:r>
      <w:r>
        <w:rPr>
          <w:rFonts w:ascii="Calibri" w:hAnsi="Calibri" w:cs="Times New Roman"/>
          <w:color w:val="000000"/>
          <w:sz w:val="28"/>
          <w:szCs w:val="28"/>
        </w:rPr>
        <w:t>,</w:t>
      </w:r>
      <w:r w:rsidRPr="0092778F">
        <w:rPr>
          <w:rFonts w:ascii="Calibri" w:hAnsi="Calibri" w:cs="Times New Roman"/>
          <w:color w:val="000000"/>
          <w:sz w:val="28"/>
          <w:szCs w:val="28"/>
        </w:rPr>
        <w:t xml:space="preserve"> in 1990.</w:t>
      </w:r>
    </w:p>
    <w:p w14:paraId="73132E6C" w14:textId="77777777" w:rsidR="0092778F" w:rsidRPr="0092778F" w:rsidRDefault="0092778F" w:rsidP="0092778F">
      <w:pPr>
        <w:rPr>
          <w:rFonts w:ascii="Calibri" w:hAnsi="Calibri" w:cs="Times New Roman"/>
          <w:color w:val="000000"/>
          <w:sz w:val="28"/>
          <w:szCs w:val="28"/>
        </w:rPr>
      </w:pPr>
    </w:p>
    <w:p w14:paraId="41E8C7D7" w14:textId="77777777" w:rsidR="0092778F" w:rsidRPr="0092778F" w:rsidRDefault="0092778F" w:rsidP="0092778F">
      <w:pPr>
        <w:rPr>
          <w:rFonts w:ascii="Calibri" w:hAnsi="Calibri" w:cs="Times New Roman"/>
          <w:color w:val="000000"/>
          <w:sz w:val="22"/>
          <w:szCs w:val="22"/>
        </w:rPr>
      </w:pPr>
      <w:r w:rsidRPr="0092778F">
        <w:rPr>
          <w:rFonts w:ascii="Calibri" w:hAnsi="Calibri" w:cs="Times New Roman"/>
          <w:color w:val="000000"/>
          <w:sz w:val="28"/>
          <w:szCs w:val="28"/>
        </w:rPr>
        <w:t>He is Chairman of the technical advisory committee for the Municipal Bonds for America Coalition. Mr. Friedlander was also a Program Committee Member of the Municipal Analysts Group of New York and the National F</w:t>
      </w:r>
      <w:r>
        <w:rPr>
          <w:rFonts w:ascii="Calibri" w:hAnsi="Calibri" w:cs="Times New Roman"/>
          <w:color w:val="000000"/>
          <w:sz w:val="28"/>
          <w:szCs w:val="28"/>
        </w:rPr>
        <w:t>ederation of Municipal Analysts</w:t>
      </w:r>
      <w:r w:rsidRPr="0092778F">
        <w:rPr>
          <w:rFonts w:ascii="Calibri" w:hAnsi="Calibri" w:cs="Times New Roman"/>
          <w:color w:val="000000"/>
          <w:sz w:val="28"/>
          <w:szCs w:val="28"/>
        </w:rPr>
        <w:t> in 2017. At a recent ceremony, Mr. Friedlander was awarded an honorary membership to the Municipal Bond Club of New York, in</w:t>
      </w:r>
      <w:r>
        <w:rPr>
          <w:rFonts w:ascii="Calibri" w:hAnsi="Calibri" w:cs="Times New Roman"/>
          <w:color w:val="000000"/>
          <w:sz w:val="28"/>
          <w:szCs w:val="28"/>
        </w:rPr>
        <w:t xml:space="preserve"> recognition of his dedication,</w:t>
      </w:r>
      <w:r w:rsidRPr="0092778F">
        <w:rPr>
          <w:rFonts w:ascii="Calibri" w:hAnsi="Calibri" w:cs="Times New Roman"/>
          <w:color w:val="000000"/>
          <w:sz w:val="28"/>
          <w:szCs w:val="28"/>
        </w:rPr>
        <w:t xml:space="preserve"> leadership and service to the municipal bond sector. </w:t>
      </w:r>
    </w:p>
    <w:p w14:paraId="1A475E72" w14:textId="77777777" w:rsidR="006B3B09" w:rsidRDefault="00383E3C"/>
    <w:sectPr w:rsidR="006B3B09" w:rsidSect="006C4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8F"/>
    <w:rsid w:val="00281C07"/>
    <w:rsid w:val="00383E3C"/>
    <w:rsid w:val="004A4946"/>
    <w:rsid w:val="006C4032"/>
    <w:rsid w:val="00917501"/>
    <w:rsid w:val="0092778F"/>
    <w:rsid w:val="00A65235"/>
    <w:rsid w:val="00B831F7"/>
    <w:rsid w:val="00BB3899"/>
    <w:rsid w:val="00BD6A11"/>
    <w:rsid w:val="00BF3A1A"/>
    <w:rsid w:val="00ED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7572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7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0358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1467</Characters>
  <Application>Microsoft Macintosh Word</Application>
  <DocSecurity>0</DocSecurity>
  <Lines>12</Lines>
  <Paragraphs>3</Paragraphs>
  <ScaleCrop>false</ScaleCrop>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Tessler</dc:creator>
  <cp:keywords/>
  <dc:description/>
  <cp:lastModifiedBy>Bonnie Tessler</cp:lastModifiedBy>
  <cp:revision>2</cp:revision>
  <dcterms:created xsi:type="dcterms:W3CDTF">2018-03-25T13:38:00Z</dcterms:created>
  <dcterms:modified xsi:type="dcterms:W3CDTF">2018-03-25T13:42:00Z</dcterms:modified>
</cp:coreProperties>
</file>